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</w:p>
    <w:p>
      <w:pPr>
        <w:jc w:val="center"/>
        <w:rPr>
          <w:b/>
          <w:bCs/>
          <w:sz w:val="72"/>
        </w:rPr>
      </w:pPr>
      <w:r>
        <w:rPr>
          <w:rFonts w:ascii="仿宋" w:hAnsi="仿宋" w:eastAsia="仿宋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17145</wp:posOffset>
                </wp:positionV>
                <wp:extent cx="1942465" cy="396240"/>
                <wp:effectExtent l="3810" t="381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246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5pt;margin-top:1.35pt;height:31.2pt;width:152.95pt;z-index:251659264;mso-width-relative:page;mso-height-relative:page;" fillcolor="#FFFFFF" filled="t" stroked="f" coordsize="21600,21600" o:gfxdata="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2Ax2jdYAAAAIAQAADwAAAAAAAAABACAAAAAiAAAAZHJzL2Rvd25yZXYueG1sUEsBAhQAFAAA&#10;AAgAh07iQBxoKtYqAgAAPgQAAA4AAAAAAAAAAQAgAAAAJQ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编号：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b/>
          <w:bCs/>
          <w:sz w:val="72"/>
        </w:rPr>
      </w:pPr>
    </w:p>
    <w:p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浙江水利</w:t>
      </w:r>
      <w:r>
        <w:rPr>
          <w:b/>
          <w:bCs/>
          <w:sz w:val="72"/>
        </w:rPr>
        <w:t>水电学院</w:t>
      </w:r>
    </w:p>
    <w:p>
      <w:pPr>
        <w:jc w:val="center"/>
        <w:rPr>
          <w:b/>
          <w:bCs/>
          <w:sz w:val="48"/>
        </w:rPr>
      </w:pPr>
    </w:p>
    <w:p>
      <w:pPr>
        <w:spacing w:line="36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大型仪器设备申购论证报告</w:t>
      </w:r>
    </w:p>
    <w:p>
      <w:pPr>
        <w:jc w:val="center"/>
        <w:rPr>
          <w:b/>
          <w:bCs/>
          <w:szCs w:val="21"/>
        </w:rPr>
      </w:pPr>
    </w:p>
    <w:p>
      <w:pPr>
        <w:jc w:val="center"/>
        <w:rPr>
          <w:b/>
          <w:bCs/>
          <w:sz w:val="44"/>
        </w:rPr>
      </w:pPr>
    </w:p>
    <w:p>
      <w:pPr>
        <w:jc w:val="center"/>
        <w:rPr>
          <w:b/>
          <w:bCs/>
          <w:sz w:val="44"/>
        </w:rPr>
      </w:pPr>
    </w:p>
    <w:p>
      <w:pPr>
        <w:spacing w:before="156" w:beforeLines="50" w:after="156" w:afterLines="50"/>
        <w:ind w:left="1470" w:leftChars="70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hint="eastAsia" w:ascii="宋体" w:hAnsi="宋体"/>
          <w:snapToGrid w:val="0"/>
          <w:spacing w:val="40"/>
          <w:kern w:val="36"/>
          <w:sz w:val="28"/>
        </w:rPr>
        <w:t>仪器</w:t>
      </w:r>
      <w:r>
        <w:rPr>
          <w:rFonts w:ascii="宋体" w:hAnsi="宋体"/>
          <w:snapToGrid w:val="0"/>
          <w:spacing w:val="40"/>
          <w:kern w:val="36"/>
          <w:sz w:val="28"/>
        </w:rPr>
        <w:t>设备名称</w:t>
      </w:r>
      <w:r>
        <w:rPr>
          <w:rFonts w:hint="eastAsia" w:ascii="宋体" w:hAnsi="宋体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t>WAW-2000B电液式万能试验机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</w:p>
    <w:p>
      <w:pPr>
        <w:spacing w:before="156" w:beforeLines="50" w:after="156" w:afterLines="50"/>
        <w:ind w:left="1470" w:leftChars="7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申  请  单  位</w:t>
      </w:r>
      <w:r>
        <w:rPr>
          <w:rFonts w:hint="eastAsia" w:ascii="宋体" w:hAnsi="宋体"/>
          <w:snapToGrid w:val="0"/>
          <w:spacing w:val="40"/>
          <w:kern w:val="36"/>
          <w:sz w:val="28"/>
        </w:rPr>
        <w:t xml:space="preserve">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  <w:lang w:val="en-US" w:eastAsia="zh-CN"/>
        </w:rPr>
        <w:t>建筑工程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  <w:r>
        <w:rPr>
          <w:rFonts w:hint="eastAsia" w:ascii="宋体" w:hAnsi="宋体"/>
          <w:snapToGrid w:val="0"/>
          <w:spacing w:val="40"/>
          <w:kern w:val="36"/>
          <w:sz w:val="28"/>
        </w:rPr>
        <w:t>学院（部门）</w:t>
      </w:r>
    </w:p>
    <w:p>
      <w:pPr>
        <w:spacing w:before="156" w:beforeLines="50" w:after="156" w:afterLines="50"/>
        <w:ind w:left="1470" w:leftChars="70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hint="eastAsia" w:ascii="宋体" w:hAnsi="宋体"/>
          <w:sz w:val="28"/>
        </w:rPr>
        <w:t>申 请 人（签名）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李强            </w:t>
      </w:r>
    </w:p>
    <w:p>
      <w:pPr>
        <w:spacing w:before="156" w:beforeLines="50" w:after="156" w:afterLines="50"/>
        <w:ind w:left="1470" w:leftChars="700"/>
        <w:jc w:val="left"/>
        <w:rPr>
          <w:rFonts w:ascii="宋体" w:hAnsi="宋体"/>
          <w:snapToGrid w:val="0"/>
          <w:spacing w:val="40"/>
          <w:kern w:val="36"/>
          <w:sz w:val="28"/>
        </w:rPr>
      </w:pPr>
      <w:r>
        <w:rPr>
          <w:rFonts w:hint="eastAsia" w:ascii="宋体" w:hAnsi="宋体"/>
          <w:snapToGrid w:val="0"/>
          <w:spacing w:val="40"/>
          <w:kern w:val="36"/>
          <w:sz w:val="28"/>
        </w:rPr>
        <w:t xml:space="preserve">联 系 </w:t>
      </w:r>
      <w:r>
        <w:rPr>
          <w:rFonts w:ascii="宋体" w:hAnsi="宋体"/>
          <w:snapToGrid w:val="0"/>
          <w:spacing w:val="40"/>
          <w:kern w:val="36"/>
          <w:sz w:val="28"/>
        </w:rPr>
        <w:t>电</w:t>
      </w:r>
      <w:r>
        <w:rPr>
          <w:rFonts w:hint="eastAsia" w:ascii="宋体" w:hAnsi="宋体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</w:rPr>
        <w:t>话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</w:rPr>
        <w:t>18969930598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</w:rPr>
        <w:t xml:space="preserve"> </w:t>
      </w:r>
    </w:p>
    <w:p>
      <w:pPr>
        <w:spacing w:before="156" w:beforeLines="50" w:after="156" w:afterLines="50"/>
        <w:ind w:left="1470" w:leftChars="70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hint="eastAsia" w:ascii="宋体" w:hAnsi="宋体"/>
          <w:color w:val="000000"/>
          <w:sz w:val="28"/>
        </w:rPr>
        <w:t xml:space="preserve">申  请  日  期 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  <w:lang w:val="en-US" w:eastAsia="zh-CN"/>
        </w:rPr>
        <w:t>2022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hint="eastAsia" w:ascii="宋体" w:hAnsi="宋体"/>
          <w:snapToGrid w:val="0"/>
          <w:spacing w:val="40"/>
          <w:kern w:val="36"/>
          <w:sz w:val="28"/>
        </w:rPr>
        <w:t>年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  <w:lang w:val="en-US" w:eastAsia="zh-CN"/>
        </w:rPr>
        <w:t>9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hint="eastAsia" w:ascii="宋体" w:hAnsi="宋体"/>
          <w:snapToGrid w:val="0"/>
          <w:spacing w:val="40"/>
          <w:kern w:val="36"/>
          <w:sz w:val="28"/>
        </w:rPr>
        <w:t>月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hint="eastAsia" w:ascii="宋体" w:hAnsi="宋体"/>
          <w:snapToGrid w:val="0"/>
          <w:spacing w:val="40"/>
          <w:kern w:val="36"/>
          <w:sz w:val="28"/>
          <w:u w:val="single"/>
          <w:lang w:val="en-US" w:eastAsia="zh-CN"/>
        </w:rPr>
        <w:t>26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hint="eastAsia" w:ascii="宋体" w:hAnsi="宋体"/>
          <w:snapToGrid w:val="0"/>
          <w:spacing w:val="40"/>
          <w:kern w:val="36"/>
          <w:sz w:val="28"/>
        </w:rPr>
        <w:t>日</w:t>
      </w:r>
    </w:p>
    <w:p>
      <w:pPr>
        <w:jc w:val="center"/>
      </w:pPr>
    </w:p>
    <w:p>
      <w:pPr>
        <w:spacing w:line="300" w:lineRule="exact"/>
        <w:ind w:left="2339" w:leftChars="1114"/>
      </w:pPr>
    </w:p>
    <w:p>
      <w:pPr>
        <w:spacing w:line="300" w:lineRule="exact"/>
        <w:jc w:val="center"/>
      </w:pPr>
    </w:p>
    <w:p>
      <w:pPr>
        <w:spacing w:line="300" w:lineRule="exact"/>
        <w:jc w:val="center"/>
      </w:pPr>
    </w:p>
    <w:p>
      <w:pPr>
        <w:spacing w:line="300" w:lineRule="exact"/>
        <w:jc w:val="center"/>
      </w:pPr>
    </w:p>
    <w:p>
      <w:pPr>
        <w:spacing w:line="300" w:lineRule="exact"/>
        <w:jc w:val="center"/>
      </w:pPr>
    </w:p>
    <w:p>
      <w:pPr>
        <w:spacing w:line="300" w:lineRule="exact"/>
        <w:jc w:val="center"/>
      </w:pPr>
    </w:p>
    <w:p>
      <w:pPr>
        <w:spacing w:line="300" w:lineRule="exact"/>
        <w:jc w:val="center"/>
      </w:pPr>
    </w:p>
    <w:p>
      <w:pPr>
        <w:spacing w:line="360" w:lineRule="auto"/>
        <w:jc w:val="center"/>
        <w:rPr>
          <w:sz w:val="32"/>
        </w:rPr>
        <w:sectPr>
          <w:headerReference r:id="rId4" w:type="first"/>
          <w:footerReference r:id="rId5" w:type="default"/>
          <w:headerReference r:id="rId3" w:type="even"/>
          <w:footerReference r:id="rId6" w:type="even"/>
          <w:pgSz w:w="11907" w:h="16840"/>
          <w:pgMar w:top="1440" w:right="1021" w:bottom="1077" w:left="1191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rFonts w:hint="eastAsia"/>
          <w:sz w:val="32"/>
        </w:rPr>
        <w:t>实验室与设备管理处（采购</w:t>
      </w:r>
      <w:r>
        <w:rPr>
          <w:sz w:val="32"/>
        </w:rPr>
        <w:t>中心</w:t>
      </w:r>
      <w:r>
        <w:rPr>
          <w:rFonts w:hint="eastAsia"/>
          <w:sz w:val="32"/>
        </w:rPr>
        <w:t>）制</w:t>
      </w:r>
    </w:p>
    <w:p>
      <w:pPr>
        <w:pStyle w:val="4"/>
        <w:spacing w:before="100" w:beforeAutospacing="1" w:after="100" w:afterAutospacing="1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填表说明</w:t>
      </w:r>
    </w:p>
    <w:p>
      <w:pPr>
        <w:pStyle w:val="21"/>
        <w:ind w:firstLine="560"/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</w:pP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一、凡购买单价在</w:t>
      </w:r>
      <w:r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  <w:t>10</w:t>
      </w: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万元</w:t>
      </w:r>
      <w:r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  <w:t>(</w:t>
      </w: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含</w:t>
      </w:r>
      <w:r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  <w:t>)</w:t>
      </w: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以上的仪器设备均需进行申购论证。</w:t>
      </w:r>
    </w:p>
    <w:p>
      <w:pPr>
        <w:spacing w:line="360" w:lineRule="auto"/>
        <w:ind w:firstLine="560" w:firstLineChars="200"/>
        <w:rPr>
          <w:rFonts w:hAnsi="Times New Roman"/>
          <w:sz w:val="28"/>
          <w:szCs w:val="28"/>
        </w:rPr>
      </w:pPr>
      <w:r>
        <w:rPr>
          <w:rFonts w:hint="eastAsia" w:hAnsi="Times New Roman"/>
          <w:sz w:val="28"/>
          <w:szCs w:val="28"/>
        </w:rPr>
        <w:t>二、《申购</w:t>
      </w:r>
      <w:r>
        <w:rPr>
          <w:rFonts w:hAnsi="Times New Roman"/>
          <w:sz w:val="28"/>
          <w:szCs w:val="28"/>
        </w:rPr>
        <w:t>论证报告</w:t>
      </w:r>
      <w:r>
        <w:rPr>
          <w:rFonts w:hint="eastAsia" w:hAnsi="Times New Roman"/>
          <w:sz w:val="28"/>
          <w:szCs w:val="28"/>
        </w:rPr>
        <w:t>》</w:t>
      </w:r>
      <w:r>
        <w:rPr>
          <w:rFonts w:hAnsi="Times New Roman"/>
          <w:sz w:val="28"/>
          <w:szCs w:val="28"/>
        </w:rPr>
        <w:t>一式三份，经审核</w:t>
      </w:r>
      <w:r>
        <w:rPr>
          <w:rFonts w:hint="eastAsia" w:hAnsi="Times New Roman"/>
          <w:sz w:val="28"/>
          <w:szCs w:val="28"/>
        </w:rPr>
        <w:t>后</w:t>
      </w:r>
      <w:r>
        <w:rPr>
          <w:rFonts w:hAnsi="Times New Roman"/>
          <w:sz w:val="28"/>
          <w:szCs w:val="28"/>
        </w:rPr>
        <w:t>一份存实设处</w:t>
      </w:r>
      <w:r>
        <w:rPr>
          <w:rFonts w:hint="eastAsia" w:hAnsi="Times New Roman"/>
          <w:sz w:val="28"/>
          <w:szCs w:val="28"/>
        </w:rPr>
        <w:t>，</w:t>
      </w:r>
      <w:r>
        <w:rPr>
          <w:rFonts w:hAnsi="Times New Roman"/>
          <w:sz w:val="28"/>
          <w:szCs w:val="28"/>
        </w:rPr>
        <w:t>作为考核依据</w:t>
      </w:r>
      <w:r>
        <w:rPr>
          <w:rFonts w:hint="eastAsia" w:hAnsi="Times New Roman"/>
          <w:sz w:val="28"/>
          <w:szCs w:val="28"/>
        </w:rPr>
        <w:t>；一份存申请单位；一份申请人</w:t>
      </w:r>
      <w:r>
        <w:rPr>
          <w:rFonts w:hAnsi="Times New Roman"/>
          <w:sz w:val="28"/>
          <w:szCs w:val="28"/>
        </w:rPr>
        <w:t>待设备到货后</w:t>
      </w:r>
      <w:r>
        <w:rPr>
          <w:rFonts w:hint="eastAsia" w:hAnsi="Times New Roman"/>
          <w:sz w:val="28"/>
          <w:szCs w:val="28"/>
        </w:rPr>
        <w:t>存</w:t>
      </w:r>
      <w:r>
        <w:rPr>
          <w:rFonts w:hAnsi="Times New Roman"/>
          <w:sz w:val="28"/>
          <w:szCs w:val="28"/>
        </w:rPr>
        <w:t>入设备档案</w:t>
      </w:r>
      <w:r>
        <w:rPr>
          <w:rFonts w:hint="eastAsia" w:hAnsi="Times New Roman"/>
          <w:sz w:val="28"/>
          <w:szCs w:val="28"/>
        </w:rPr>
        <w:t>。</w:t>
      </w:r>
    </w:p>
    <w:p>
      <w:pPr>
        <w:pStyle w:val="4"/>
        <w:adjustRightInd w:val="0"/>
        <w:snapToGrid w:val="0"/>
        <w:spacing w:line="360" w:lineRule="auto"/>
        <w:ind w:firstLine="560" w:firstLineChars="200"/>
        <w:rPr>
          <w:rFonts w:hAnsi="Times New Roman" w:asciiTheme="minorHAnsi" w:eastAsiaTheme="minorEastAsia" w:cstheme="minorBidi"/>
          <w:sz w:val="28"/>
          <w:szCs w:val="28"/>
        </w:rPr>
      </w:pPr>
      <w:r>
        <w:rPr>
          <w:rFonts w:hint="eastAsia" w:hAnsi="Times New Roman" w:asciiTheme="minorHAnsi" w:eastAsiaTheme="minorEastAsia" w:cstheme="minorBidi"/>
          <w:sz w:val="28"/>
          <w:szCs w:val="28"/>
        </w:rPr>
        <w:t>三</w:t>
      </w:r>
      <w:r>
        <w:rPr>
          <w:rFonts w:hAnsi="Times New Roman" w:asciiTheme="minorHAnsi" w:eastAsiaTheme="minorEastAsia" w:cstheme="minorBidi"/>
          <w:sz w:val="28"/>
          <w:szCs w:val="28"/>
        </w:rPr>
        <w:t>、单价10</w:t>
      </w:r>
      <w:r>
        <w:rPr>
          <w:rFonts w:hint="eastAsia" w:hAnsi="Times New Roman" w:asciiTheme="minorHAnsi" w:eastAsiaTheme="minorEastAsia" w:cstheme="minorBidi"/>
          <w:sz w:val="28"/>
          <w:szCs w:val="28"/>
        </w:rPr>
        <w:t>-</w:t>
      </w:r>
      <w:r>
        <w:rPr>
          <w:rFonts w:hAnsi="Times New Roman" w:asciiTheme="minorHAnsi" w:eastAsiaTheme="minorEastAsia" w:cstheme="minorBidi"/>
          <w:sz w:val="28"/>
          <w:szCs w:val="28"/>
        </w:rPr>
        <w:t>40万元的仪器设备由</w:t>
      </w:r>
      <w:r>
        <w:rPr>
          <w:rFonts w:hint="eastAsia" w:hAnsi="Times New Roman" w:asciiTheme="minorHAnsi" w:eastAsiaTheme="minorEastAsia" w:cstheme="minorBidi"/>
          <w:sz w:val="28"/>
          <w:szCs w:val="28"/>
        </w:rPr>
        <w:t>各单位</w:t>
      </w:r>
      <w:r>
        <w:rPr>
          <w:rFonts w:hAnsi="Times New Roman" w:asciiTheme="minorHAnsi" w:eastAsiaTheme="minorEastAsia" w:cstheme="minorBidi"/>
          <w:sz w:val="28"/>
          <w:szCs w:val="28"/>
        </w:rPr>
        <w:t>自行组织</w:t>
      </w:r>
      <w:r>
        <w:rPr>
          <w:rFonts w:hint="eastAsia" w:hAnsi="Times New Roman" w:asciiTheme="minorHAnsi" w:eastAsiaTheme="minorEastAsia" w:cstheme="minorBidi"/>
          <w:sz w:val="28"/>
          <w:szCs w:val="28"/>
        </w:rPr>
        <w:t>5名</w:t>
      </w:r>
      <w:r>
        <w:rPr>
          <w:rFonts w:hAnsi="Times New Roman" w:asciiTheme="minorHAnsi" w:eastAsiaTheme="minorEastAsia" w:cstheme="minorBidi"/>
          <w:sz w:val="28"/>
          <w:szCs w:val="28"/>
        </w:rPr>
        <w:t>专家论证、评议；单价40万元</w:t>
      </w:r>
      <w:r>
        <w:rPr>
          <w:rFonts w:hint="eastAsia" w:hAnsi="Times New Roman" w:asciiTheme="minorHAnsi" w:eastAsiaTheme="minorEastAsia" w:cstheme="minorBidi"/>
          <w:sz w:val="28"/>
          <w:szCs w:val="28"/>
        </w:rPr>
        <w:t>（含）</w:t>
      </w:r>
      <w:r>
        <w:rPr>
          <w:rFonts w:hAnsi="Times New Roman" w:asciiTheme="minorHAnsi" w:eastAsiaTheme="minorEastAsia" w:cstheme="minorBidi"/>
          <w:sz w:val="28"/>
          <w:szCs w:val="28"/>
        </w:rPr>
        <w:t>以上的仪器设备由</w:t>
      </w:r>
      <w:r>
        <w:rPr>
          <w:rFonts w:hint="eastAsia" w:hAnsi="Times New Roman" w:asciiTheme="minorHAnsi" w:eastAsiaTheme="minorEastAsia" w:cstheme="minorBidi"/>
          <w:sz w:val="28"/>
          <w:szCs w:val="28"/>
        </w:rPr>
        <w:t>各单位</w:t>
      </w:r>
      <w:r>
        <w:rPr>
          <w:rFonts w:hAnsi="Times New Roman" w:asciiTheme="minorHAnsi" w:eastAsiaTheme="minorEastAsia" w:cstheme="minorBidi"/>
          <w:sz w:val="28"/>
          <w:szCs w:val="28"/>
        </w:rPr>
        <w:t>组织</w:t>
      </w:r>
      <w:r>
        <w:rPr>
          <w:rFonts w:hint="eastAsia" w:hAnsi="Times New Roman" w:asciiTheme="minorHAnsi" w:eastAsiaTheme="minorEastAsia" w:cstheme="minorBidi"/>
          <w:sz w:val="28"/>
          <w:szCs w:val="28"/>
        </w:rPr>
        <w:t>5名</w:t>
      </w:r>
      <w:r>
        <w:rPr>
          <w:rFonts w:hAnsi="Times New Roman" w:asciiTheme="minorHAnsi" w:eastAsiaTheme="minorEastAsia" w:cstheme="minorBidi"/>
          <w:sz w:val="28"/>
          <w:szCs w:val="28"/>
        </w:rPr>
        <w:t>专家（其中必须有校外专家）论证、评议，</w:t>
      </w:r>
      <w:r>
        <w:rPr>
          <w:rFonts w:hint="eastAsia" w:hAnsi="Times New Roman" w:asciiTheme="minorHAnsi" w:eastAsiaTheme="minorEastAsia" w:cstheme="minorBidi"/>
          <w:sz w:val="28"/>
          <w:szCs w:val="28"/>
        </w:rPr>
        <w:t>实设处</w:t>
      </w:r>
      <w:r>
        <w:rPr>
          <w:rFonts w:hAnsi="Times New Roman" w:asciiTheme="minorHAnsi" w:eastAsiaTheme="minorEastAsia" w:cstheme="minorBidi"/>
          <w:sz w:val="28"/>
          <w:szCs w:val="28"/>
        </w:rPr>
        <w:t>参与。</w:t>
      </w:r>
    </w:p>
    <w:p>
      <w:pPr>
        <w:pStyle w:val="21"/>
        <w:ind w:firstLine="560"/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</w:pP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四、如所购置仪器设备</w:t>
      </w:r>
      <w:r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  <w:t>(</w:t>
      </w: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包括软件</w:t>
      </w:r>
      <w:r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  <w:t>)</w:t>
      </w: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系原仪器设备附件、添置件、或扩大使用功能，请填写上原仪器设备的使用机时，培养人数等情况。</w:t>
      </w:r>
    </w:p>
    <w:p>
      <w:pPr>
        <w:pStyle w:val="21"/>
        <w:ind w:firstLine="560"/>
        <w:rPr>
          <w:rFonts w:hAnsi="Times New Roman" w:asciiTheme="minorHAnsi" w:eastAsiaTheme="minorEastAsia" w:cstheme="minorBidi"/>
          <w:color w:val="auto"/>
          <w:kern w:val="2"/>
          <w:sz w:val="28"/>
          <w:szCs w:val="28"/>
        </w:rPr>
      </w:pPr>
      <w:r>
        <w:rPr>
          <w:rFonts w:hint="eastAsia" w:hAnsi="Times New Roman" w:asciiTheme="minorHAnsi" w:eastAsiaTheme="minorEastAsia" w:cstheme="minorBidi"/>
          <w:color w:val="auto"/>
          <w:kern w:val="2"/>
          <w:sz w:val="28"/>
          <w:szCs w:val="28"/>
        </w:rPr>
        <w:t>五、本表必须逐项详细、如实填写。</w:t>
      </w:r>
    </w:p>
    <w:p>
      <w:pPr>
        <w:spacing w:line="300" w:lineRule="exact"/>
        <w:rPr>
          <w:sz w:val="32"/>
        </w:rPr>
      </w:pPr>
    </w:p>
    <w:p>
      <w:pPr>
        <w:spacing w:line="300" w:lineRule="exact"/>
        <w:rPr>
          <w:sz w:val="32"/>
        </w:rPr>
        <w:sectPr>
          <w:pgSz w:w="11907" w:h="16840"/>
          <w:pgMar w:top="1440" w:right="1021" w:bottom="1077" w:left="1191" w:header="851" w:footer="992" w:gutter="0"/>
          <w:pgNumType w:start="0"/>
          <w:cols w:space="425" w:num="1"/>
          <w:titlePg/>
          <w:docGrid w:type="lines" w:linePitch="312" w:charSpace="0"/>
        </w:sectPr>
      </w:pPr>
    </w:p>
    <w:tbl>
      <w:tblPr>
        <w:tblStyle w:val="10"/>
        <w:tblW w:w="9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0"/>
        <w:gridCol w:w="446"/>
        <w:gridCol w:w="489"/>
        <w:gridCol w:w="1475"/>
        <w:gridCol w:w="142"/>
        <w:gridCol w:w="283"/>
        <w:gridCol w:w="737"/>
        <w:gridCol w:w="256"/>
        <w:gridCol w:w="425"/>
        <w:gridCol w:w="1450"/>
        <w:gridCol w:w="347"/>
        <w:gridCol w:w="208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eastAsia="仿宋_GB2312"/>
                <w:bCs/>
                <w:sz w:val="36"/>
              </w:rPr>
              <w:br w:type="page"/>
            </w:r>
            <w:r>
              <w:rPr>
                <w:rFonts w:hint="eastAsia" w:ascii="宋体" w:hAnsi="宋体"/>
                <w:sz w:val="24"/>
              </w:rPr>
              <w:t>仪器设备中文名称</w:t>
            </w:r>
          </w:p>
        </w:tc>
        <w:tc>
          <w:tcPr>
            <w:tcW w:w="7419" w:type="dxa"/>
            <w:gridSpan w:val="12"/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电液式万能试验机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仪器设备外文名称</w:t>
            </w:r>
          </w:p>
        </w:tc>
        <w:tc>
          <w:tcPr>
            <w:tcW w:w="7419" w:type="dxa"/>
            <w:gridSpan w:val="12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型号规格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WAW-2000B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</w:t>
            </w:r>
            <w:r>
              <w:rPr>
                <w:rFonts w:ascii="宋体" w:hAnsi="宋体"/>
                <w:sz w:val="24"/>
              </w:rPr>
              <w:t>属性</w:t>
            </w:r>
          </w:p>
        </w:tc>
        <w:tc>
          <w:tcPr>
            <w:tcW w:w="359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通用  </w:t>
            </w:r>
            <w:r>
              <w:rPr>
                <w:rFonts w:hint="eastAsia" w:ascii="宋体" w:hAnsi="宋体" w:eastAsia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申购</w:t>
            </w: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7419" w:type="dxa"/>
            <w:gridSpan w:val="12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新增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√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hint="eastAsia" w:asciiTheme="minorEastAsia" w:hAnsiTheme="minor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 xml:space="preserve">  更新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hint="eastAsia" w:asciiTheme="minorEastAsia" w:hAnsiTheme="minor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    配套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hint="eastAsia" w:asciiTheme="minorEastAsia" w:hAnsiTheme="minorEastAsia"/>
                <w:sz w:val="24"/>
              </w:rPr>
              <w:t xml:space="preserve">   </w:t>
            </w:r>
            <w:r>
              <w:rPr>
                <w:rFonts w:asciiTheme="minorEastAsia" w:hAnsiTheme="minor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260" w:type="dxa"/>
            <w:gridSpan w:val="2"/>
            <w:vMerge w:val="restart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申购数量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单价估计</w:t>
            </w:r>
          </w:p>
        </w:tc>
        <w:tc>
          <w:tcPr>
            <w:tcW w:w="3591" w:type="dxa"/>
            <w:gridSpan w:val="5"/>
            <w:vAlign w:val="center"/>
          </w:tcPr>
          <w:p>
            <w:pPr>
              <w:spacing w:line="30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人民币(元)：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128000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60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4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1" w:type="dxa"/>
            <w:gridSpan w:val="5"/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(折合)外币：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技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术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标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特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点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及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用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途</w:t>
            </w:r>
          </w:p>
        </w:tc>
        <w:tc>
          <w:tcPr>
            <w:tcW w:w="8829" w:type="dxa"/>
            <w:gridSpan w:val="13"/>
          </w:tcPr>
          <w:p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b/>
                <w:szCs w:val="21"/>
              </w:rPr>
              <w:t>主要技术</w:t>
            </w:r>
            <w:r>
              <w:rPr>
                <w:rFonts w:ascii="Calibri" w:hAnsi="Calibri"/>
                <w:b/>
                <w:szCs w:val="21"/>
              </w:rPr>
              <w:t>指标</w:t>
            </w:r>
            <w:r>
              <w:rPr>
                <w:rFonts w:hint="eastAsia" w:ascii="Calibri" w:hAnsi="Calibri"/>
                <w:b/>
                <w:szCs w:val="21"/>
              </w:rPr>
              <w:t>、</w:t>
            </w:r>
            <w:r>
              <w:rPr>
                <w:rFonts w:ascii="Calibri" w:hAnsi="Calibri"/>
                <w:b/>
                <w:szCs w:val="21"/>
              </w:rPr>
              <w:t>特点：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WAW系列万能材料试验机采用电动下置式油缸，微机控制，电液伺服，具有精度高，操作简单、方便、数据保存容量大等特点，并有各种曲线显示。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◆试验力：2000kN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◆精度： 0.5级、1级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◆测力误差：&lt;±0.5%、&lt;±1%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◆工作电压：380V±10%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◆拉伸钳口间距离：680mm、490mm、490mm、480mm、620mm、620mm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◆扁试样夹持厚度：0－40mm、0~40mm、0-40mm、0-15mm、0-15mm、0-12mm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◆圆试样夹持直径： Ф20~60mm、Ф20~60mm、Ф20~60mm、Ф13~40mm、Ф6~32mm、Ф6~32mm</w:t>
            </w:r>
          </w:p>
          <w:p>
            <w:pPr>
              <w:spacing w:line="36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◆油泵电机功率：1.5kW</w:t>
            </w:r>
          </w:p>
          <w:p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b/>
                <w:szCs w:val="21"/>
              </w:rPr>
              <w:t>用途</w:t>
            </w:r>
            <w:r>
              <w:rPr>
                <w:rFonts w:ascii="Calibri" w:hAnsi="Calibri"/>
                <w:b/>
                <w:szCs w:val="21"/>
              </w:rPr>
              <w:t>：</w:t>
            </w:r>
          </w:p>
          <w:p>
            <w:pPr>
              <w:spacing w:line="360" w:lineRule="atLeas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适用于土木工程试验室做混凝土、水泥等非金属材料的拉伸或压缩、弯曲、剪切试验，以及各种金属材料的拉伸、压缩、弯曲及剪切试验。</w:t>
            </w:r>
          </w:p>
          <w:p>
            <w:pPr>
              <w:jc w:val="center"/>
              <w:rPr>
                <w:rFonts w:ascii="Calibri" w:hAnsi="Calibri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  <w:jc w:val="center"/>
        </w:trPr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用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范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围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与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共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享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科</w:t>
            </w:r>
          </w:p>
        </w:tc>
        <w:tc>
          <w:tcPr>
            <w:tcW w:w="8829" w:type="dxa"/>
            <w:gridSpan w:val="13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应用范围：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混凝土、水泥等非金属材料的拉伸或压缩、弯曲、剪切试验，以及各种金属材料的拉伸、压缩、弯曲及剪切试验。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共享学科：</w:t>
            </w:r>
          </w:p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exact"/>
              <w:rPr>
                <w:rFonts w:hint="default" w:ascii="宋体" w:hAnsi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土木工程，工程管理，工程造价，水利水电工程，农业水利工程等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申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购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理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由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和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必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性</w:t>
            </w:r>
          </w:p>
        </w:tc>
        <w:tc>
          <w:tcPr>
            <w:tcW w:w="8829" w:type="dxa"/>
            <w:gridSpan w:val="13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该设备为土木工程材料必备实验仪器。目前学校现有同类设备均购于2008年，已达报废年限，小故障频发且不适于长途搬运。故在南浔新校区实验室建设中需重新购置。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调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况</w:t>
            </w:r>
          </w:p>
        </w:tc>
        <w:tc>
          <w:tcPr>
            <w:tcW w:w="8829" w:type="dxa"/>
            <w:gridSpan w:val="13"/>
          </w:tcPr>
          <w:p>
            <w:pPr>
              <w:spacing w:before="31" w:beforeLines="10" w:line="360" w:lineRule="exact"/>
              <w:ind w:left="119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>本校有同类设备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台，使用情况调研如下：（</w:t>
            </w:r>
            <w:r>
              <w:rPr>
                <w:rFonts w:hint="eastAsia" w:ascii="宋体" w:hAnsi="宋体"/>
                <w:bCs/>
                <w:szCs w:val="21"/>
              </w:rPr>
              <w:t>不够可附页）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学院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仪器设备编号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仪器设备名称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使用情况</w:t>
            </w:r>
            <w:r>
              <w:rPr>
                <w:rFonts w:ascii="宋体" w:hAnsi="宋体"/>
                <w:bCs/>
                <w:szCs w:val="21"/>
              </w:rPr>
              <w:br w:type="textWrapping"/>
            </w:r>
            <w:r>
              <w:rPr>
                <w:rFonts w:hint="eastAsia" w:ascii="宋体" w:hAnsi="宋体"/>
                <w:bCs/>
                <w:szCs w:val="21"/>
              </w:rPr>
              <w:t>(实验</w:t>
            </w:r>
            <w:r>
              <w:rPr>
                <w:rFonts w:ascii="宋体" w:hAnsi="宋体"/>
                <w:bCs/>
                <w:szCs w:val="21"/>
              </w:rPr>
              <w:t>学时数</w:t>
            </w:r>
            <w:r>
              <w:rPr>
                <w:rFonts w:hint="eastAsia" w:ascii="宋体" w:hAnsi="宋体"/>
                <w:bCs/>
                <w:szCs w:val="21"/>
              </w:rPr>
              <w:t>)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是否开放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default" w:ascii="ˎ̥" w:hAnsi="ˎ̥" w:cs="宋体" w:eastAsia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18"/>
                <w:szCs w:val="18"/>
                <w:lang w:val="en-US" w:eastAsia="zh-CN"/>
              </w:rPr>
              <w:t>建筑工程学院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ˎ̥" w:hAnsi="ˎ̥" w:cs="宋体" w:eastAsiaTheme="minorEastAsia"/>
                <w:color w:val="0033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ˎ̥" w:hAnsi="ˎ̥" w:cs="宋体"/>
                <w:color w:val="003366"/>
                <w:kern w:val="0"/>
                <w:sz w:val="18"/>
                <w:szCs w:val="18"/>
              </w:rPr>
              <w:t>S2008074</w:t>
            </w:r>
            <w:r>
              <w:rPr>
                <w:rFonts w:hint="eastAsia" w:ascii="ˎ̥" w:hAnsi="ˎ̥" w:cs="宋体"/>
                <w:color w:val="003366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701" w:type="dxa"/>
            <w:gridSpan w:val="4"/>
          </w:tcPr>
          <w:p>
            <w:pPr>
              <w:spacing w:line="240" w:lineRule="auto"/>
              <w:ind w:left="12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电液伺服万能试验机</w:t>
            </w:r>
          </w:p>
        </w:tc>
        <w:tc>
          <w:tcPr>
            <w:tcW w:w="2005" w:type="dxa"/>
            <w:gridSpan w:val="3"/>
          </w:tcPr>
          <w:p>
            <w:pPr>
              <w:spacing w:line="360" w:lineRule="exact"/>
              <w:ind w:left="120"/>
              <w:jc w:val="center"/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200/年</w:t>
            </w:r>
          </w:p>
        </w:tc>
        <w:tc>
          <w:tcPr>
            <w:tcW w:w="1161" w:type="dxa"/>
          </w:tcPr>
          <w:p>
            <w:pPr>
              <w:spacing w:line="360" w:lineRule="exact"/>
              <w:ind w:left="120"/>
              <w:jc w:val="center"/>
              <w:rPr>
                <w:rFonts w:hint="eastAsia" w:ascii="宋体" w:hAnsi="宋体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18"/>
                <w:szCs w:val="18"/>
                <w:lang w:val="en-US" w:eastAsia="zh-CN"/>
              </w:rPr>
              <w:t>建筑工程学院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widowControl/>
              <w:spacing w:line="330" w:lineRule="atLeast"/>
              <w:jc w:val="center"/>
              <w:rPr>
                <w:rFonts w:hint="eastAsia" w:ascii="ˎ̥" w:hAnsi="ˎ̥" w:cs="宋体"/>
                <w:color w:val="003366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003366"/>
                <w:kern w:val="0"/>
                <w:sz w:val="18"/>
                <w:szCs w:val="18"/>
              </w:rPr>
              <w:t>S20080749</w:t>
            </w:r>
          </w:p>
        </w:tc>
        <w:tc>
          <w:tcPr>
            <w:tcW w:w="1701" w:type="dxa"/>
            <w:gridSpan w:val="4"/>
          </w:tcPr>
          <w:p>
            <w:pPr>
              <w:spacing w:line="240" w:lineRule="auto"/>
              <w:ind w:left="12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电液伺服万能试验机</w:t>
            </w:r>
          </w:p>
        </w:tc>
        <w:tc>
          <w:tcPr>
            <w:tcW w:w="2005" w:type="dxa"/>
            <w:gridSpan w:val="3"/>
          </w:tcPr>
          <w:p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200/年</w:t>
            </w:r>
          </w:p>
        </w:tc>
        <w:tc>
          <w:tcPr>
            <w:tcW w:w="1161" w:type="dxa"/>
          </w:tcPr>
          <w:p>
            <w:pPr>
              <w:spacing w:line="360" w:lineRule="exact"/>
              <w:ind w:left="120"/>
              <w:jc w:val="center"/>
              <w:rPr>
                <w:rFonts w:hint="eastAsia" w:ascii="宋体" w:hAnsi="宋体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>
            <w:pPr>
              <w:tabs>
                <w:tab w:val="left" w:pos="462"/>
              </w:tabs>
              <w:spacing w:line="40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Calibri" w:hAnsi="Calibri"/>
                <w:bCs/>
                <w:szCs w:val="21"/>
              </w:rPr>
              <w:t>2</w:t>
            </w:r>
            <w:r>
              <w:rPr>
                <w:rFonts w:hint="eastAsia" w:ascii="Calibri" w:hAnsi="宋体"/>
                <w:bCs/>
                <w:szCs w:val="21"/>
              </w:rPr>
              <w:t>.国内外</w:t>
            </w:r>
            <w:r>
              <w:rPr>
                <w:rFonts w:ascii="Calibri" w:hAnsi="宋体"/>
                <w:bCs/>
                <w:szCs w:val="21"/>
              </w:rPr>
              <w:t>同类仪器设备调研</w:t>
            </w:r>
            <w:r>
              <w:rPr>
                <w:rFonts w:hint="eastAsia" w:ascii="Calibri" w:hAnsi="宋体"/>
                <w:bCs/>
                <w:szCs w:val="21"/>
              </w:rPr>
              <w:t>，</w:t>
            </w:r>
            <w:r>
              <w:rPr>
                <w:rFonts w:ascii="Calibri" w:hAnsi="宋体"/>
                <w:bCs/>
                <w:szCs w:val="21"/>
              </w:rPr>
              <w:t>列出至少</w:t>
            </w:r>
            <w:r>
              <w:rPr>
                <w:rFonts w:hint="eastAsia" w:ascii="Calibri" w:hAnsi="宋体"/>
                <w:bCs/>
                <w:szCs w:val="21"/>
              </w:rPr>
              <w:t>两家</w:t>
            </w:r>
            <w:r>
              <w:rPr>
                <w:rFonts w:ascii="Calibri" w:hAnsi="宋体"/>
                <w:bCs/>
                <w:szCs w:val="21"/>
              </w:rPr>
              <w:t>可供货厂商及相关情况</w:t>
            </w:r>
            <w:r>
              <w:rPr>
                <w:rFonts w:hint="eastAsia" w:ascii="Calibri" w:hAnsi="Calibri"/>
                <w:bCs/>
                <w:szCs w:val="21"/>
              </w:rPr>
              <w:t>（</w:t>
            </w:r>
            <w:r>
              <w:rPr>
                <w:rFonts w:ascii="Calibri" w:hAnsi="宋体"/>
                <w:bCs/>
                <w:szCs w:val="21"/>
              </w:rPr>
              <w:t>仪器性能、售后、价格等的比较，不够可附页</w:t>
            </w:r>
            <w:r>
              <w:rPr>
                <w:rFonts w:hint="eastAsia" w:ascii="Calibri" w:hAnsi="Calibri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2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Calibri" w:hAnsi="Calibri"/>
                <w:bCs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bCs/>
                <w:szCs w:val="21"/>
                <w:lang w:val="en-US" w:eastAsia="zh-CN"/>
              </w:rPr>
              <w:t>浙江土工仪器制造有限公司，WAW-2000B型，报价128000元。采用电动下置式油缸，微机控制，电液伺服，具有精度高，操作简单、方便、数据保存容量大等特点，并有各种曲线显示。试验力：2000kN。精度： 0.5级、1级。测力误差：&lt;±0.5%、&lt;±1%。工作电压：380V±10%。拉伸钳口间距离：680mm、490mm、490mm、480mm、620mm、620mm。扁试样夹持厚度：0－40mm、0~40mm、0-40mm、0-15mm、0-15mm、0-12mm。圆试样夹持直径： Ф20~60mm、Ф20~60mm、Ф20~60mm、Ф13~40mm、Ф6~32mm、Ф6~32mm。油泵电机功率：1.5kW。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60" w:lineRule="auto"/>
              <w:ind w:right="0"/>
              <w:rPr>
                <w:rFonts w:hint="default" w:ascii="Calibri" w:hAnsi="Calibri"/>
                <w:bCs/>
                <w:szCs w:val="21"/>
                <w:lang w:val="en-US" w:eastAsia="zh-CN"/>
              </w:rPr>
            </w:pPr>
            <w:r>
              <w:rPr>
                <w:rFonts w:hint="eastAsia" w:ascii="Calibri" w:hAnsi="Calibri" w:cstheme="minorBidi"/>
                <w:bCs/>
                <w:kern w:val="2"/>
                <w:sz w:val="21"/>
                <w:szCs w:val="21"/>
                <w:lang w:val="en-US" w:eastAsia="zh-CN" w:bidi="ar-SA"/>
              </w:rPr>
              <w:t>（2）</w:t>
            </w:r>
            <w:r>
              <w:rPr>
                <w:rFonts w:hint="eastAsia" w:ascii="Calibri" w:hAnsi="Calibr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武义恒宇仪器有限公司，HYDWD-200D型，报价12800元。可实现对金属或非金属材料的拉伸、压缩、弯曲、剪切等类型的测试，可自动求取材料的力学性能指标，可完成等速率加荷、等速率变形、等速率位移、等速率应变等闭环控制。供电电源：220V/50～60Hz,1.2kW/6A；传感器选配规格：£10kN；试验力有效测量范围：2%-100%F.S；</w:t>
            </w:r>
            <w:r>
              <w:rPr>
                <w:rFonts w:hint="default" w:ascii="Calibri" w:hAnsi="Calibr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²</w:t>
            </w:r>
            <w:r>
              <w:rPr>
                <w:rFonts w:hint="eastAsia" w:ascii="Calibri" w:hAnsi="Calibr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试验力测量精度：优于≤±1%；</w:t>
            </w:r>
            <w:r>
              <w:rPr>
                <w:rFonts w:hint="default" w:ascii="Calibri" w:hAnsi="Calibr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 </w:t>
            </w:r>
            <w:r>
              <w:rPr>
                <w:rFonts w:hint="eastAsia" w:ascii="Calibri" w:hAnsi="Calibr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位移测量分辨力：0.0005mm；位移测量精度：优于≤±0.5%；变形测量精度：优于≤±0.5%。力控控制速度范围：0.01％～5％FS/s；</w:t>
            </w:r>
            <w:r>
              <w:rPr>
                <w:rFonts w:hint="default" w:ascii="Calibri" w:hAnsi="Calibr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 </w:t>
            </w:r>
            <w:r>
              <w:rPr>
                <w:rFonts w:hint="eastAsia" w:ascii="Calibri" w:hAnsi="Calibr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变形控控制速度范围：0.01％～5％FS/s；位移控控制速度范围：0.005～1000mm/min</w:t>
            </w:r>
            <w:r>
              <w:rPr>
                <w:rFonts w:hint="eastAsia" w:ascii="Calibri" w:hAnsi="Calibri" w:cstheme="minorBidi"/>
                <w:bCs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tLeast"/>
              <w:rPr>
                <w:rFonts w:hint="default" w:ascii="Calibri" w:hAnsi="Calibri"/>
                <w:bCs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bCs/>
                <w:szCs w:val="21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预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期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使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用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益</w:t>
            </w:r>
          </w:p>
        </w:tc>
        <w:tc>
          <w:tcPr>
            <w:tcW w:w="8829" w:type="dxa"/>
            <w:gridSpan w:val="13"/>
            <w:vAlign w:val="center"/>
          </w:tcPr>
          <w:p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预期年有效使用机时: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>150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</w:rPr>
              <w:t>小时/年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8"/>
              </w:rPr>
            </w:pPr>
          </w:p>
        </w:tc>
        <w:tc>
          <w:tcPr>
            <w:tcW w:w="8829" w:type="dxa"/>
            <w:gridSpan w:val="13"/>
          </w:tcPr>
          <w:p>
            <w:pPr>
              <w:spacing w:line="360" w:lineRule="exact"/>
              <w:ind w:left="120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该</w:t>
            </w:r>
            <w:r>
              <w:rPr>
                <w:rFonts w:ascii="宋体" w:hAnsi="宋体"/>
                <w:bCs/>
                <w:color w:val="000000"/>
                <w:szCs w:val="21"/>
              </w:rPr>
              <w:t>大仪在教学、科研、校内外服务的预期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使用</w:t>
            </w:r>
            <w:r>
              <w:rPr>
                <w:rFonts w:ascii="宋体" w:hAnsi="宋体"/>
                <w:bCs/>
                <w:color w:val="000000"/>
                <w:szCs w:val="21"/>
              </w:rPr>
              <w:t>效益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：</w:t>
            </w:r>
          </w:p>
          <w:p>
            <w:pPr>
              <w:spacing w:line="360" w:lineRule="exact"/>
              <w:ind w:left="120"/>
              <w:rPr>
                <w:rFonts w:hint="default" w:ascii="宋体" w:hAnsi="宋体" w:eastAsiaTheme="minorEastAsia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能满足各相关学科对土木工程材料强度实验的需求，亦可通过大仪共享进行社会服务。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人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员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安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排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及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仪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器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安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装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条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0"/>
                <w:sz w:val="24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件</w:t>
            </w:r>
          </w:p>
        </w:tc>
        <w:tc>
          <w:tcPr>
            <w:tcW w:w="8829" w:type="dxa"/>
            <w:gridSpan w:val="13"/>
          </w:tcPr>
          <w:p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1.人员安排计划</w:t>
            </w:r>
          </w:p>
          <w:p>
            <w:pPr>
              <w:spacing w:before="93" w:beforeLines="30" w:line="400" w:lineRule="exact"/>
              <w:ind w:left="119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仪器管理人员:孙陶苑正       职称：中级   电话：13750832972        是否专职：是</w:t>
            </w:r>
          </w:p>
          <w:p>
            <w:pPr>
              <w:spacing w:line="36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仪器操作人员:李蓓      职称：中级       电话：13615716125         是否专职：否</w:t>
            </w:r>
          </w:p>
          <w:p>
            <w:pPr>
              <w:spacing w:before="62" w:beforeLines="20" w:line="400" w:lineRule="exact"/>
              <w:ind w:left="119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2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exact"/>
              <w:ind w:left="120"/>
              <w:rPr>
                <w:rFonts w:ascii="宋体" w:hAnsi="宋体"/>
                <w:b/>
                <w:bCs/>
                <w:szCs w:val="28"/>
              </w:rPr>
            </w:pPr>
          </w:p>
        </w:tc>
        <w:tc>
          <w:tcPr>
            <w:tcW w:w="8829" w:type="dxa"/>
            <w:gridSpan w:val="13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2.安装条件：</w:t>
            </w:r>
          </w:p>
          <w:p>
            <w:pPr>
              <w:spacing w:before="62" w:beforeLines="20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①仪器安置地址：</w:t>
            </w:r>
            <w:r>
              <w:rPr>
                <w:rFonts w:hint="eastAsia" w:ascii="宋体" w:hAnsi="宋体"/>
                <w:szCs w:val="21"/>
                <w:u w:val="single"/>
              </w:rPr>
              <w:t>实验实训中心</w:t>
            </w:r>
            <w:r>
              <w:rPr>
                <w:rFonts w:hint="eastAsia" w:ascii="宋体" w:hAnsi="宋体"/>
                <w:szCs w:val="21"/>
              </w:rPr>
              <w:t>楼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>103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hint="eastAsia" w:ascii="宋体" w:hAnsi="宋体"/>
                <w:szCs w:val="21"/>
              </w:rPr>
              <w:t xml:space="preserve">房间； </w:t>
            </w:r>
          </w:p>
          <w:p>
            <w:pPr>
              <w:spacing w:before="62" w:beforeLines="20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②房间面积：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Cs w:val="21"/>
              </w:rPr>
              <w:t>0m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  <w:r>
              <w:rPr>
                <w:rFonts w:hint="eastAsia" w:ascii="宋体" w:hAnsi="宋体"/>
                <w:szCs w:val="21"/>
              </w:rPr>
              <w:t>，是否与其它仪器共用；是</w:t>
            </w:r>
          </w:p>
          <w:p>
            <w:pPr>
              <w:spacing w:before="62" w:beforeLines="20"/>
              <w:ind w:firstLine="42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③是否</w:t>
            </w:r>
            <w:r>
              <w:rPr>
                <w:rFonts w:ascii="宋体" w:hAnsi="宋体"/>
                <w:szCs w:val="21"/>
              </w:rPr>
              <w:t>存在影响环保和安全的因素？√</w:t>
            </w:r>
            <w:r>
              <w:rPr>
                <w:rFonts w:hint="eastAsia" w:ascii="宋体" w:hAnsi="宋体"/>
                <w:bCs/>
                <w:szCs w:val="21"/>
              </w:rPr>
              <w:t>□否□是</w:t>
            </w:r>
          </w:p>
          <w:p>
            <w:pPr>
              <w:spacing w:before="62" w:beforeLines="20"/>
              <w:ind w:firstLine="42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预计</w:t>
            </w:r>
            <w:r>
              <w:rPr>
                <w:rFonts w:ascii="宋体" w:hAnsi="宋体"/>
                <w:bCs/>
                <w:szCs w:val="21"/>
              </w:rPr>
              <w:t>存在哪些不安全因素及其</w:t>
            </w:r>
            <w:r>
              <w:rPr>
                <w:rFonts w:hint="eastAsia" w:ascii="宋体" w:hAnsi="宋体"/>
                <w:bCs/>
                <w:szCs w:val="21"/>
              </w:rPr>
              <w:t>具体</w:t>
            </w:r>
            <w:r>
              <w:rPr>
                <w:rFonts w:ascii="宋体" w:hAnsi="宋体"/>
                <w:bCs/>
                <w:szCs w:val="21"/>
              </w:rPr>
              <w:t>安全措施是：</w:t>
            </w:r>
          </w:p>
          <w:p>
            <w:pPr>
              <w:spacing w:before="62" w:beforeLines="20"/>
              <w:rPr>
                <w:rFonts w:ascii="宋体" w:hAnsi="宋体"/>
                <w:bCs/>
                <w:szCs w:val="21"/>
              </w:rPr>
            </w:pPr>
          </w:p>
          <w:p>
            <w:pPr>
              <w:spacing w:before="62" w:beforeLines="20"/>
              <w:rPr>
                <w:rFonts w:ascii="宋体" w:hAnsi="宋体"/>
                <w:bCs/>
                <w:szCs w:val="21"/>
              </w:rPr>
            </w:pPr>
          </w:p>
          <w:p>
            <w:pPr>
              <w:spacing w:before="62" w:beforeLines="20"/>
              <w:rPr>
                <w:rFonts w:ascii="宋体" w:hAnsi="宋体"/>
                <w:szCs w:val="21"/>
              </w:rPr>
            </w:pPr>
          </w:p>
          <w:p>
            <w:pPr>
              <w:spacing w:before="62" w:beforeLines="20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④</w:t>
            </w:r>
            <w:r>
              <w:rPr>
                <w:rFonts w:hint="eastAsia" w:ascii="宋体" w:hAnsi="宋体"/>
                <w:szCs w:val="21"/>
              </w:rPr>
              <w:t>供水供电及仪器特殊要求（防震、防磁、超净、恒温、接地等）的落实情况：</w:t>
            </w:r>
          </w:p>
          <w:p>
            <w:pPr>
              <w:spacing w:before="62" w:beforeLines="20"/>
              <w:ind w:firstLine="420" w:firstLineChars="200"/>
              <w:rPr>
                <w:rFonts w:hint="default" w:ascii="宋体" w:hAnsi="宋体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需380V电源。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开放共享设想</w:t>
            </w:r>
          </w:p>
        </w:tc>
        <w:tc>
          <w:tcPr>
            <w:tcW w:w="4982" w:type="dxa"/>
            <w:gridSpan w:val="7"/>
            <w:vAlign w:val="center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</w:t>
            </w:r>
            <w:r>
              <w:rPr>
                <w:rFonts w:hint="eastAsia" w:ascii="宋体" w:hAnsi="宋体"/>
                <w:szCs w:val="21"/>
              </w:rPr>
              <w:t>开展</w:t>
            </w:r>
            <w:r>
              <w:rPr>
                <w:rFonts w:ascii="宋体" w:hAnsi="宋体"/>
                <w:szCs w:val="21"/>
              </w:rPr>
              <w:t>大型仪器设备校内外</w:t>
            </w:r>
            <w:r>
              <w:rPr>
                <w:rFonts w:hint="eastAsia" w:ascii="宋体" w:hAnsi="宋体"/>
                <w:szCs w:val="21"/>
              </w:rPr>
              <w:t>开放共享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√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716" w:type="dxa"/>
            <w:gridSpan w:val="3"/>
            <w:vAlign w:val="center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4982" w:type="dxa"/>
            <w:gridSpan w:val="7"/>
            <w:vAlign w:val="center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愿意纳入浙江省大型科学仪器设备</w:t>
            </w:r>
            <w:r>
              <w:rPr>
                <w:rFonts w:hint="eastAsia" w:ascii="宋体" w:hAnsi="宋体"/>
                <w:szCs w:val="21"/>
              </w:rPr>
              <w:t>协</w:t>
            </w:r>
            <w:r>
              <w:rPr>
                <w:rFonts w:ascii="宋体" w:hAnsi="宋体"/>
                <w:szCs w:val="21"/>
              </w:rPr>
              <w:t>作平台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√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716" w:type="dxa"/>
            <w:gridSpan w:val="3"/>
            <w:vAlign w:val="center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8829" w:type="dxa"/>
            <w:gridSpan w:val="13"/>
          </w:tcPr>
          <w:p>
            <w:pPr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</w:t>
            </w:r>
            <w:r>
              <w:rPr>
                <w:rFonts w:ascii="宋体" w:hAnsi="宋体"/>
                <w:szCs w:val="21"/>
              </w:rPr>
              <w:t>设想：</w:t>
            </w:r>
          </w:p>
        </w:tc>
      </w:tr>
      <w:tr>
        <w:tblPrEx>
          <w:tblBorders>
            <w:top w:val="single" w:color="auto" w:sz="4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2" w:hRule="atLeast"/>
          <w:jc w:val="center"/>
        </w:trPr>
        <w:tc>
          <w:tcPr>
            <w:tcW w:w="85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专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家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组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论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证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意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8"/>
              </w:rPr>
            </w:pPr>
            <w:r>
              <w:rPr>
                <w:rFonts w:hint="eastAsia" w:ascii="宋体" w:hAnsi="宋体"/>
                <w:bCs/>
                <w:spacing w:val="16"/>
                <w:sz w:val="28"/>
                <w:szCs w:val="28"/>
              </w:rPr>
              <w:t>见</w:t>
            </w:r>
          </w:p>
        </w:tc>
        <w:tc>
          <w:tcPr>
            <w:tcW w:w="882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ind w:right="126" w:rightChars="60" w:firstLine="420"/>
              <w:rPr>
                <w:rFonts w:hint="eastAsia"/>
                <w:color w:val="000000"/>
                <w:sz w:val="24"/>
                <w:szCs w:val="21"/>
              </w:rPr>
            </w:pPr>
          </w:p>
          <w:p>
            <w:pPr>
              <w:spacing w:line="360" w:lineRule="auto"/>
              <w:ind w:right="126" w:rightChars="60" w:firstLine="420"/>
              <w:rPr>
                <w:color w:val="000000"/>
                <w:sz w:val="24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 w:val="24"/>
                <w:szCs w:val="21"/>
              </w:rPr>
              <w:t>202</w:t>
            </w:r>
            <w:r>
              <w:rPr>
                <w:rFonts w:hint="eastAsia"/>
                <w:color w:val="000000"/>
                <w:sz w:val="24"/>
                <w:szCs w:val="21"/>
                <w:lang w:val="en-US" w:eastAsia="zh-CN"/>
              </w:rPr>
              <w:t>2</w:t>
            </w:r>
            <w:r>
              <w:rPr>
                <w:color w:val="000000"/>
                <w:sz w:val="24"/>
                <w:szCs w:val="21"/>
              </w:rPr>
              <w:t>年</w:t>
            </w:r>
            <w:r>
              <w:rPr>
                <w:rFonts w:hint="eastAsia"/>
                <w:color w:val="000000"/>
                <w:sz w:val="24"/>
                <w:szCs w:val="21"/>
                <w:lang w:val="en-US" w:eastAsia="zh-CN"/>
              </w:rPr>
              <w:t>10</w:t>
            </w:r>
            <w:r>
              <w:rPr>
                <w:color w:val="000000"/>
                <w:sz w:val="24"/>
                <w:szCs w:val="21"/>
              </w:rPr>
              <w:t>月</w:t>
            </w:r>
            <w:r>
              <w:rPr>
                <w:rFonts w:hint="eastAsia"/>
                <w:color w:val="000000"/>
                <w:sz w:val="24"/>
                <w:szCs w:val="21"/>
                <w:lang w:val="en-US" w:eastAsia="zh-CN"/>
              </w:rPr>
              <w:t>9</w:t>
            </w:r>
            <w:r>
              <w:rPr>
                <w:color w:val="000000"/>
                <w:sz w:val="24"/>
                <w:szCs w:val="21"/>
              </w:rPr>
              <w:t>日，</w:t>
            </w:r>
            <w:r>
              <w:rPr>
                <w:rFonts w:hint="eastAsia"/>
                <w:color w:val="000000"/>
                <w:sz w:val="24"/>
                <w:szCs w:val="21"/>
              </w:rPr>
              <w:t>建工</w:t>
            </w:r>
            <w:r>
              <w:rPr>
                <w:color w:val="000000"/>
                <w:sz w:val="24"/>
                <w:szCs w:val="21"/>
              </w:rPr>
              <w:t>学院组织有关专家在综合楼</w:t>
            </w:r>
            <w:r>
              <w:rPr>
                <w:rFonts w:hint="eastAsia"/>
                <w:color w:val="000000"/>
                <w:sz w:val="24"/>
                <w:szCs w:val="21"/>
              </w:rPr>
              <w:t>1008</w:t>
            </w:r>
            <w:r>
              <w:rPr>
                <w:color w:val="000000"/>
                <w:sz w:val="24"/>
                <w:szCs w:val="21"/>
              </w:rPr>
              <w:t>（</w:t>
            </w:r>
            <w:r>
              <w:rPr>
                <w:rFonts w:hint="eastAsia"/>
                <w:color w:val="000000"/>
                <w:sz w:val="24"/>
                <w:szCs w:val="21"/>
              </w:rPr>
              <w:t>地点</w:t>
            </w:r>
            <w:r>
              <w:rPr>
                <w:color w:val="000000"/>
                <w:sz w:val="24"/>
                <w:szCs w:val="21"/>
              </w:rPr>
              <w:t>）</w:t>
            </w:r>
            <w:r>
              <w:rPr>
                <w:rFonts w:hint="eastAsia"/>
                <w:color w:val="000000"/>
                <w:sz w:val="24"/>
                <w:szCs w:val="21"/>
              </w:rPr>
              <w:t>召开了电液式万能试验机</w:t>
            </w:r>
            <w:r>
              <w:rPr>
                <w:color w:val="000000"/>
                <w:sz w:val="24"/>
                <w:szCs w:val="21"/>
              </w:rPr>
              <w:t>（</w:t>
            </w:r>
            <w:r>
              <w:rPr>
                <w:rFonts w:hint="eastAsia"/>
                <w:color w:val="000000"/>
                <w:sz w:val="24"/>
                <w:szCs w:val="21"/>
              </w:rPr>
              <w:t>仪器</w:t>
            </w:r>
            <w:r>
              <w:rPr>
                <w:color w:val="000000"/>
                <w:sz w:val="24"/>
                <w:szCs w:val="21"/>
              </w:rPr>
              <w:t>设备）</w:t>
            </w:r>
            <w:r>
              <w:rPr>
                <w:rFonts w:hint="eastAsia"/>
                <w:color w:val="000000"/>
                <w:sz w:val="24"/>
                <w:szCs w:val="21"/>
              </w:rPr>
              <w:t>购置</w:t>
            </w:r>
            <w:r>
              <w:rPr>
                <w:color w:val="000000"/>
                <w:sz w:val="24"/>
                <w:szCs w:val="21"/>
              </w:rPr>
              <w:t>论证会。与</w:t>
            </w:r>
            <w:r>
              <w:rPr>
                <w:rFonts w:hint="eastAsia"/>
                <w:color w:val="000000"/>
                <w:sz w:val="24"/>
                <w:szCs w:val="21"/>
              </w:rPr>
              <w:t>会</w:t>
            </w:r>
            <w:r>
              <w:rPr>
                <w:color w:val="000000"/>
                <w:sz w:val="24"/>
                <w:szCs w:val="21"/>
              </w:rPr>
              <w:t>专家听取了用户申购报告，并进行了质询和讨论，形成如下意见：</w:t>
            </w:r>
          </w:p>
          <w:p>
            <w:pPr>
              <w:spacing w:line="360" w:lineRule="auto"/>
              <w:ind w:right="126" w:rightChars="6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液式万能试验机可让学生在诸如力学、材料、结构、故障诊断等研究分析中，将适用于土木工程试验室做混凝土、水泥等非金属材料的拉伸或压缩、弯曲、剪切试验，以及各种金属材料的拉伸、压缩、弯曲及剪切试验。对建设省级实验教学示范中心具有先进的引领示范作用，建议尽快立项采购。</w:t>
            </w:r>
          </w:p>
          <w:p>
            <w:pPr>
              <w:spacing w:line="360" w:lineRule="auto"/>
              <w:ind w:right="126" w:rightChars="60" w:firstLine="420"/>
              <w:rPr>
                <w:color w:val="000000"/>
                <w:szCs w:val="21"/>
              </w:rPr>
            </w:pPr>
          </w:p>
          <w:p>
            <w:pPr>
              <w:spacing w:line="360" w:lineRule="auto"/>
              <w:ind w:right="126" w:rightChars="60" w:firstLine="420"/>
              <w:rPr>
                <w:color w:val="000000"/>
                <w:szCs w:val="21"/>
              </w:rPr>
            </w:pPr>
          </w:p>
          <w:p>
            <w:pPr>
              <w:spacing w:line="360" w:lineRule="auto"/>
              <w:ind w:right="126" w:rightChars="60" w:firstLine="420"/>
              <w:rPr>
                <w:color w:val="000000"/>
                <w:szCs w:val="21"/>
              </w:rPr>
            </w:pPr>
          </w:p>
          <w:p>
            <w:pPr>
              <w:spacing w:line="360" w:lineRule="auto"/>
              <w:ind w:right="126" w:rightChars="60" w:firstLine="420"/>
              <w:rPr>
                <w:color w:val="000000"/>
                <w:szCs w:val="21"/>
              </w:rPr>
            </w:pPr>
          </w:p>
          <w:p>
            <w:pPr>
              <w:spacing w:line="360" w:lineRule="auto"/>
              <w:ind w:right="126" w:rightChars="60" w:firstLine="420"/>
              <w:rPr>
                <w:color w:val="000000"/>
                <w:szCs w:val="21"/>
              </w:rPr>
            </w:pPr>
          </w:p>
          <w:p>
            <w:pPr>
              <w:spacing w:line="360" w:lineRule="auto"/>
              <w:ind w:right="420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（申请</w:t>
            </w:r>
            <w:r>
              <w:rPr>
                <w:color w:val="000000"/>
                <w:szCs w:val="21"/>
              </w:rPr>
              <w:t>部门盖章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>
            <w:pPr>
              <w:spacing w:line="360" w:lineRule="exact"/>
              <w:ind w:firstLine="210" w:firstLineChars="100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  <w:lang w:val="en-US" w:eastAsia="zh-CN"/>
              </w:rPr>
              <w:t>2022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 xml:space="preserve"> 月 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 xml:space="preserve"> 日</w:t>
            </w:r>
          </w:p>
          <w:p>
            <w:pPr>
              <w:spacing w:line="360" w:lineRule="exact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ind w:firstLine="210" w:firstLineChars="10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5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专家姓名</w:t>
            </w:r>
          </w:p>
        </w:tc>
        <w:tc>
          <w:tcPr>
            <w:tcW w:w="2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职称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联系电话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5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组长：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徐国梁</w:t>
            </w:r>
          </w:p>
        </w:tc>
        <w:tc>
          <w:tcPr>
            <w:tcW w:w="2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eastAsia" w:ascii="宋体" w:hAnsi="宋体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副教授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13336013899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85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胡群革</w:t>
            </w:r>
          </w:p>
        </w:tc>
        <w:tc>
          <w:tcPr>
            <w:tcW w:w="2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eastAsia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副教授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13666605205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曹秀丽</w:t>
            </w:r>
          </w:p>
        </w:tc>
        <w:tc>
          <w:tcPr>
            <w:tcW w:w="2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eastAsia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副教授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13770977477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5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汤旅军</w:t>
            </w:r>
          </w:p>
        </w:tc>
        <w:tc>
          <w:tcPr>
            <w:tcW w:w="2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eastAsia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高工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13777464083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6" w:space="0"/>
            <w:bottom w:val="singl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张美亚</w:t>
            </w:r>
          </w:p>
        </w:tc>
        <w:tc>
          <w:tcPr>
            <w:tcW w:w="23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hint="default" w:ascii="宋体" w:hAnsi="宋体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bCs/>
                <w:kern w:val="2"/>
                <w:sz w:val="21"/>
                <w:szCs w:val="21"/>
                <w:lang w:val="en-US" w:eastAsia="zh-CN" w:bidi="ar-SA"/>
              </w:rPr>
              <w:t>高工</w:t>
            </w: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13588871187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after="156" w:afterLines="50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/>
          <w:b/>
          <w:bCs/>
          <w:sz w:val="44"/>
        </w:rPr>
        <w:br w:type="page"/>
      </w:r>
      <w:r>
        <w:rPr>
          <w:rFonts w:hint="eastAsia" w:ascii="宋体" w:hAnsi="宋体"/>
          <w:b/>
          <w:bCs/>
          <w:sz w:val="44"/>
        </w:rPr>
        <w:t>审 批 意 见</w:t>
      </w:r>
    </w:p>
    <w:tbl>
      <w:tblPr>
        <w:tblStyle w:val="10"/>
        <w:tblW w:w="9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9911" w:type="dxa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二级学院（部门）领导意见：</w:t>
            </w:r>
          </w:p>
          <w:p>
            <w:pPr>
              <w:spacing w:before="93" w:beforeLines="30" w:line="360" w:lineRule="auto"/>
              <w:ind w:firstLine="42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该仪器设备购买后如出现运行管理、使用效益评价不合格的，同意按照学校有关规定处理。</w:t>
            </w: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负责人签字：                    单位公章：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日期：</w:t>
            </w:r>
            <w:r>
              <w:rPr>
                <w:rFonts w:hint="eastAsia" w:ascii="宋体" w:hAnsi="宋体"/>
                <w:bCs/>
                <w:sz w:val="24"/>
              </w:rPr>
              <w:t xml:space="preserve">     年   月   日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  <w:jc w:val="center"/>
        </w:trPr>
        <w:tc>
          <w:tcPr>
            <w:tcW w:w="9911" w:type="dxa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实验室与设备管理处（采购</w:t>
            </w:r>
            <w:r>
              <w:rPr>
                <w:rFonts w:ascii="宋体" w:hAnsi="宋体"/>
                <w:b/>
                <w:bCs/>
                <w:sz w:val="24"/>
              </w:rPr>
              <w:t>中心</w:t>
            </w:r>
            <w:r>
              <w:rPr>
                <w:rFonts w:hint="eastAsia" w:ascii="宋体" w:hAnsi="宋体"/>
                <w:b/>
                <w:bCs/>
                <w:sz w:val="24"/>
              </w:rPr>
              <w:t>）意见:</w:t>
            </w:r>
          </w:p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</w:t>
            </w: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exact"/>
              <w:rPr>
                <w:rFonts w:ascii="宋体" w:hAnsi="宋体"/>
              </w:rPr>
            </w:pPr>
          </w:p>
          <w:p>
            <w:pPr>
              <w:spacing w:line="300" w:lineRule="exact"/>
              <w:rPr>
                <w:rFonts w:ascii="宋体" w:hAnsi="宋体"/>
              </w:rPr>
            </w:pPr>
          </w:p>
          <w:p>
            <w:pPr>
              <w:spacing w:line="300" w:lineRule="exact"/>
              <w:ind w:firstLine="3675" w:firstLineChars="1750"/>
              <w:rPr>
                <w:rFonts w:ascii="宋体" w:hAnsi="宋体"/>
              </w:rPr>
            </w:pPr>
          </w:p>
          <w:p>
            <w:pPr>
              <w:spacing w:line="360" w:lineRule="auto"/>
              <w:ind w:right="120"/>
              <w:jc w:val="righ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负责人签字：                    单位公章：              </w:t>
            </w:r>
            <w:r>
              <w:rPr>
                <w:rFonts w:hint="eastAsia" w:ascii="宋体" w:hAnsi="宋体"/>
                <w:color w:val="000000"/>
                <w:sz w:val="24"/>
              </w:rPr>
              <w:t>日期：</w:t>
            </w:r>
            <w:r>
              <w:rPr>
                <w:rFonts w:hint="eastAsia" w:ascii="宋体" w:hAnsi="宋体"/>
                <w:bCs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8" w:hRule="atLeast"/>
          <w:jc w:val="center"/>
        </w:trPr>
        <w:tc>
          <w:tcPr>
            <w:tcW w:w="9911" w:type="dxa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校</w:t>
            </w:r>
            <w:r>
              <w:rPr>
                <w:rFonts w:ascii="宋体" w:hAnsi="宋体"/>
                <w:b/>
                <w:bCs/>
                <w:sz w:val="24"/>
              </w:rPr>
              <w:t>领导审批意见</w:t>
            </w: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before="156" w:beforeLines="50" w:after="156" w:afterLines="50"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负责人签字：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日期</w:t>
            </w:r>
            <w:r>
              <w:rPr>
                <w:rFonts w:ascii="宋体" w:hAnsi="宋体"/>
                <w:color w:val="000000"/>
                <w:sz w:val="24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年   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rPr>
          <w:sz w:val="10"/>
          <w:szCs w:val="10"/>
        </w:rPr>
      </w:pPr>
    </w:p>
    <w:sectPr>
      <w:headerReference r:id="rId9" w:type="first"/>
      <w:footerReference r:id="rId11" w:type="first"/>
      <w:headerReference r:id="rId7" w:type="default"/>
      <w:footerReference r:id="rId10" w:type="default"/>
      <w:headerReference r:id="rId8" w:type="even"/>
      <w:pgSz w:w="11907" w:h="16840"/>
      <w:pgMar w:top="1440" w:right="1021" w:bottom="1077" w:left="119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  <w:sz w:val="24"/>
      </w:rPr>
    </w:pPr>
    <w:r>
      <w:rPr>
        <w:rStyle w:val="13"/>
        <w:rFonts w:hint="eastAsia"/>
        <w:sz w:val="24"/>
      </w:rPr>
      <w:t>第</w:t>
    </w:r>
    <w:r>
      <w:rPr>
        <w:rStyle w:val="13"/>
        <w:sz w:val="24"/>
      </w:rPr>
      <w:t>3</w:t>
    </w:r>
    <w:r>
      <w:rPr>
        <w:rStyle w:val="13"/>
        <w:rFonts w:hint="eastAsia"/>
        <w:sz w:val="24"/>
      </w:rPr>
      <w:t>页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361721"/>
    <w:multiLevelType w:val="singleLevel"/>
    <w:tmpl w:val="4D36172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OGUyODFhNDE1NDkxMWQxOThhMmZlNTIxOTgxODEifQ=="/>
  </w:docVars>
  <w:rsids>
    <w:rsidRoot w:val="00E411A1"/>
    <w:rsid w:val="000034AC"/>
    <w:rsid w:val="000036D4"/>
    <w:rsid w:val="00016853"/>
    <w:rsid w:val="00021ABB"/>
    <w:rsid w:val="000220DA"/>
    <w:rsid w:val="000257E1"/>
    <w:rsid w:val="000261C3"/>
    <w:rsid w:val="00032B2C"/>
    <w:rsid w:val="00032FA5"/>
    <w:rsid w:val="00040F3E"/>
    <w:rsid w:val="000418B7"/>
    <w:rsid w:val="000455CF"/>
    <w:rsid w:val="0005062A"/>
    <w:rsid w:val="0005235D"/>
    <w:rsid w:val="00064656"/>
    <w:rsid w:val="0007094A"/>
    <w:rsid w:val="00070D1B"/>
    <w:rsid w:val="000878F3"/>
    <w:rsid w:val="000901EF"/>
    <w:rsid w:val="000919C0"/>
    <w:rsid w:val="00091CF1"/>
    <w:rsid w:val="00091F92"/>
    <w:rsid w:val="00095C73"/>
    <w:rsid w:val="000B03E3"/>
    <w:rsid w:val="000C5F18"/>
    <w:rsid w:val="000E08CC"/>
    <w:rsid w:val="000E2DA0"/>
    <w:rsid w:val="000E7D46"/>
    <w:rsid w:val="000F4134"/>
    <w:rsid w:val="001006CA"/>
    <w:rsid w:val="001069D9"/>
    <w:rsid w:val="0011153D"/>
    <w:rsid w:val="0012328E"/>
    <w:rsid w:val="001273F7"/>
    <w:rsid w:val="00131F1A"/>
    <w:rsid w:val="001463F7"/>
    <w:rsid w:val="001542CE"/>
    <w:rsid w:val="00161AF1"/>
    <w:rsid w:val="0016592F"/>
    <w:rsid w:val="00166415"/>
    <w:rsid w:val="00182305"/>
    <w:rsid w:val="00184F1E"/>
    <w:rsid w:val="00186C1B"/>
    <w:rsid w:val="001951A3"/>
    <w:rsid w:val="001A1F2D"/>
    <w:rsid w:val="001B733A"/>
    <w:rsid w:val="001C4501"/>
    <w:rsid w:val="001D02D2"/>
    <w:rsid w:val="001D12DF"/>
    <w:rsid w:val="001D17D0"/>
    <w:rsid w:val="001D50E6"/>
    <w:rsid w:val="001D5DD6"/>
    <w:rsid w:val="001E6781"/>
    <w:rsid w:val="001F23E3"/>
    <w:rsid w:val="001F3449"/>
    <w:rsid w:val="001F7FF7"/>
    <w:rsid w:val="00202223"/>
    <w:rsid w:val="00203E9B"/>
    <w:rsid w:val="00210B4D"/>
    <w:rsid w:val="0021447B"/>
    <w:rsid w:val="00215FC3"/>
    <w:rsid w:val="00224EB4"/>
    <w:rsid w:val="002255D8"/>
    <w:rsid w:val="002274A5"/>
    <w:rsid w:val="00227E9E"/>
    <w:rsid w:val="00232C3F"/>
    <w:rsid w:val="00235A06"/>
    <w:rsid w:val="0025621D"/>
    <w:rsid w:val="0026268A"/>
    <w:rsid w:val="00264998"/>
    <w:rsid w:val="002712BF"/>
    <w:rsid w:val="002823C6"/>
    <w:rsid w:val="00292286"/>
    <w:rsid w:val="0029340A"/>
    <w:rsid w:val="002A07FC"/>
    <w:rsid w:val="002A5515"/>
    <w:rsid w:val="002A714B"/>
    <w:rsid w:val="002B270F"/>
    <w:rsid w:val="002B728E"/>
    <w:rsid w:val="002C074B"/>
    <w:rsid w:val="002D2F93"/>
    <w:rsid w:val="002D73D1"/>
    <w:rsid w:val="002F601B"/>
    <w:rsid w:val="002F798B"/>
    <w:rsid w:val="003064E7"/>
    <w:rsid w:val="003214E3"/>
    <w:rsid w:val="00321FA9"/>
    <w:rsid w:val="00324719"/>
    <w:rsid w:val="003375FE"/>
    <w:rsid w:val="00341D2B"/>
    <w:rsid w:val="003442B1"/>
    <w:rsid w:val="003626D7"/>
    <w:rsid w:val="00364170"/>
    <w:rsid w:val="00372A73"/>
    <w:rsid w:val="00381B8C"/>
    <w:rsid w:val="003912C7"/>
    <w:rsid w:val="003B6387"/>
    <w:rsid w:val="003C00C9"/>
    <w:rsid w:val="003C1BA8"/>
    <w:rsid w:val="003D09B5"/>
    <w:rsid w:val="003D5851"/>
    <w:rsid w:val="003E32B7"/>
    <w:rsid w:val="003E38A1"/>
    <w:rsid w:val="003E3E64"/>
    <w:rsid w:val="003F0BFA"/>
    <w:rsid w:val="003F62D2"/>
    <w:rsid w:val="004045F5"/>
    <w:rsid w:val="00406052"/>
    <w:rsid w:val="0043461A"/>
    <w:rsid w:val="004351B4"/>
    <w:rsid w:val="0045023A"/>
    <w:rsid w:val="00455A59"/>
    <w:rsid w:val="004619E6"/>
    <w:rsid w:val="00462198"/>
    <w:rsid w:val="0046613D"/>
    <w:rsid w:val="00493515"/>
    <w:rsid w:val="004B72BC"/>
    <w:rsid w:val="004C66E8"/>
    <w:rsid w:val="004C6B43"/>
    <w:rsid w:val="004E0428"/>
    <w:rsid w:val="004F46E4"/>
    <w:rsid w:val="004F6D96"/>
    <w:rsid w:val="00505C87"/>
    <w:rsid w:val="00520954"/>
    <w:rsid w:val="0052528E"/>
    <w:rsid w:val="00527CFE"/>
    <w:rsid w:val="0055064D"/>
    <w:rsid w:val="005539EC"/>
    <w:rsid w:val="00554292"/>
    <w:rsid w:val="005629FD"/>
    <w:rsid w:val="005678BE"/>
    <w:rsid w:val="00570D05"/>
    <w:rsid w:val="00573CE0"/>
    <w:rsid w:val="0057418D"/>
    <w:rsid w:val="00575F84"/>
    <w:rsid w:val="00576B5B"/>
    <w:rsid w:val="00584EB9"/>
    <w:rsid w:val="00595534"/>
    <w:rsid w:val="005A0394"/>
    <w:rsid w:val="005A4F5D"/>
    <w:rsid w:val="005B1917"/>
    <w:rsid w:val="005D2223"/>
    <w:rsid w:val="005D2FE3"/>
    <w:rsid w:val="005E30EA"/>
    <w:rsid w:val="005E485C"/>
    <w:rsid w:val="005E58CA"/>
    <w:rsid w:val="005F0379"/>
    <w:rsid w:val="005F427E"/>
    <w:rsid w:val="00626628"/>
    <w:rsid w:val="00632EBF"/>
    <w:rsid w:val="00654D85"/>
    <w:rsid w:val="00655AFD"/>
    <w:rsid w:val="006575FA"/>
    <w:rsid w:val="006678FC"/>
    <w:rsid w:val="006716B8"/>
    <w:rsid w:val="0068599C"/>
    <w:rsid w:val="006917AD"/>
    <w:rsid w:val="00696F10"/>
    <w:rsid w:val="006976A3"/>
    <w:rsid w:val="006A65F8"/>
    <w:rsid w:val="006B09EF"/>
    <w:rsid w:val="006B3230"/>
    <w:rsid w:val="006B6F45"/>
    <w:rsid w:val="006D44B4"/>
    <w:rsid w:val="006D59FB"/>
    <w:rsid w:val="006E1E39"/>
    <w:rsid w:val="006E26EC"/>
    <w:rsid w:val="006F0F71"/>
    <w:rsid w:val="00711D6A"/>
    <w:rsid w:val="0071300C"/>
    <w:rsid w:val="00733101"/>
    <w:rsid w:val="00747161"/>
    <w:rsid w:val="0074792C"/>
    <w:rsid w:val="00756714"/>
    <w:rsid w:val="00760DBE"/>
    <w:rsid w:val="00765BAF"/>
    <w:rsid w:val="00765BFB"/>
    <w:rsid w:val="00773A36"/>
    <w:rsid w:val="00775CAA"/>
    <w:rsid w:val="00787C4B"/>
    <w:rsid w:val="00792BED"/>
    <w:rsid w:val="007A34A1"/>
    <w:rsid w:val="007C7607"/>
    <w:rsid w:val="00803C31"/>
    <w:rsid w:val="00804523"/>
    <w:rsid w:val="00806B25"/>
    <w:rsid w:val="00813DBB"/>
    <w:rsid w:val="008157B3"/>
    <w:rsid w:val="00851AF9"/>
    <w:rsid w:val="008531B5"/>
    <w:rsid w:val="008609A4"/>
    <w:rsid w:val="00861596"/>
    <w:rsid w:val="0087192E"/>
    <w:rsid w:val="00873591"/>
    <w:rsid w:val="00882A09"/>
    <w:rsid w:val="00895A05"/>
    <w:rsid w:val="008971F1"/>
    <w:rsid w:val="008A4F29"/>
    <w:rsid w:val="008A51A3"/>
    <w:rsid w:val="008A7FF1"/>
    <w:rsid w:val="008D0C75"/>
    <w:rsid w:val="008D740D"/>
    <w:rsid w:val="008E32EE"/>
    <w:rsid w:val="0090607F"/>
    <w:rsid w:val="00917889"/>
    <w:rsid w:val="009236D2"/>
    <w:rsid w:val="00925014"/>
    <w:rsid w:val="00937947"/>
    <w:rsid w:val="0094080E"/>
    <w:rsid w:val="00942ACF"/>
    <w:rsid w:val="009461AF"/>
    <w:rsid w:val="009518D9"/>
    <w:rsid w:val="00951EB1"/>
    <w:rsid w:val="00974707"/>
    <w:rsid w:val="00981E14"/>
    <w:rsid w:val="0098307C"/>
    <w:rsid w:val="00990309"/>
    <w:rsid w:val="009914FA"/>
    <w:rsid w:val="009955DA"/>
    <w:rsid w:val="009B430D"/>
    <w:rsid w:val="009B7F3B"/>
    <w:rsid w:val="009D204D"/>
    <w:rsid w:val="009D3690"/>
    <w:rsid w:val="009F05A1"/>
    <w:rsid w:val="00A3308F"/>
    <w:rsid w:val="00A50CE5"/>
    <w:rsid w:val="00A51C0B"/>
    <w:rsid w:val="00A52F61"/>
    <w:rsid w:val="00A537E7"/>
    <w:rsid w:val="00A55633"/>
    <w:rsid w:val="00A7022F"/>
    <w:rsid w:val="00A70C1A"/>
    <w:rsid w:val="00A7316F"/>
    <w:rsid w:val="00A74F44"/>
    <w:rsid w:val="00A756ED"/>
    <w:rsid w:val="00A85685"/>
    <w:rsid w:val="00A9593E"/>
    <w:rsid w:val="00A95C64"/>
    <w:rsid w:val="00AB58AB"/>
    <w:rsid w:val="00AC27DC"/>
    <w:rsid w:val="00AC2F2B"/>
    <w:rsid w:val="00AE090D"/>
    <w:rsid w:val="00AE712A"/>
    <w:rsid w:val="00AF4C96"/>
    <w:rsid w:val="00B048C4"/>
    <w:rsid w:val="00B16133"/>
    <w:rsid w:val="00B36860"/>
    <w:rsid w:val="00B50425"/>
    <w:rsid w:val="00B57870"/>
    <w:rsid w:val="00B578C9"/>
    <w:rsid w:val="00B64131"/>
    <w:rsid w:val="00B6490C"/>
    <w:rsid w:val="00B82DCA"/>
    <w:rsid w:val="00B85014"/>
    <w:rsid w:val="00B85DD1"/>
    <w:rsid w:val="00B914F7"/>
    <w:rsid w:val="00B969B7"/>
    <w:rsid w:val="00BA3D0B"/>
    <w:rsid w:val="00BA6256"/>
    <w:rsid w:val="00BA787D"/>
    <w:rsid w:val="00BB1727"/>
    <w:rsid w:val="00BB1E2E"/>
    <w:rsid w:val="00BB3E89"/>
    <w:rsid w:val="00BB45CA"/>
    <w:rsid w:val="00BD0401"/>
    <w:rsid w:val="00BD0E3F"/>
    <w:rsid w:val="00BE1398"/>
    <w:rsid w:val="00BF0D84"/>
    <w:rsid w:val="00BF50DE"/>
    <w:rsid w:val="00C0151E"/>
    <w:rsid w:val="00C04E96"/>
    <w:rsid w:val="00C058A5"/>
    <w:rsid w:val="00C113F8"/>
    <w:rsid w:val="00C1296F"/>
    <w:rsid w:val="00C22354"/>
    <w:rsid w:val="00C22F7A"/>
    <w:rsid w:val="00C36F7A"/>
    <w:rsid w:val="00C43132"/>
    <w:rsid w:val="00C4387E"/>
    <w:rsid w:val="00C449FE"/>
    <w:rsid w:val="00C5321E"/>
    <w:rsid w:val="00C6476F"/>
    <w:rsid w:val="00C64930"/>
    <w:rsid w:val="00C71DEF"/>
    <w:rsid w:val="00C737FC"/>
    <w:rsid w:val="00C77077"/>
    <w:rsid w:val="00C77C36"/>
    <w:rsid w:val="00C92993"/>
    <w:rsid w:val="00C945D3"/>
    <w:rsid w:val="00CA291E"/>
    <w:rsid w:val="00CA4B01"/>
    <w:rsid w:val="00CA5C7E"/>
    <w:rsid w:val="00CB04D0"/>
    <w:rsid w:val="00CC2A62"/>
    <w:rsid w:val="00CC3296"/>
    <w:rsid w:val="00CD7196"/>
    <w:rsid w:val="00CE3E96"/>
    <w:rsid w:val="00CF63DA"/>
    <w:rsid w:val="00D07468"/>
    <w:rsid w:val="00D1092A"/>
    <w:rsid w:val="00D133D3"/>
    <w:rsid w:val="00D20579"/>
    <w:rsid w:val="00D362E5"/>
    <w:rsid w:val="00D40C9B"/>
    <w:rsid w:val="00D519BE"/>
    <w:rsid w:val="00D546F1"/>
    <w:rsid w:val="00D64CC7"/>
    <w:rsid w:val="00D673B8"/>
    <w:rsid w:val="00D70184"/>
    <w:rsid w:val="00D73F3D"/>
    <w:rsid w:val="00D84C38"/>
    <w:rsid w:val="00DA3A88"/>
    <w:rsid w:val="00DD4F61"/>
    <w:rsid w:val="00DE1F89"/>
    <w:rsid w:val="00DE2E14"/>
    <w:rsid w:val="00DE3BD6"/>
    <w:rsid w:val="00DE670C"/>
    <w:rsid w:val="00E05C3C"/>
    <w:rsid w:val="00E26E4F"/>
    <w:rsid w:val="00E30692"/>
    <w:rsid w:val="00E321A9"/>
    <w:rsid w:val="00E37F19"/>
    <w:rsid w:val="00E4107A"/>
    <w:rsid w:val="00E411A1"/>
    <w:rsid w:val="00E6290F"/>
    <w:rsid w:val="00E62F5D"/>
    <w:rsid w:val="00E73F11"/>
    <w:rsid w:val="00E80FED"/>
    <w:rsid w:val="00E913B2"/>
    <w:rsid w:val="00E9213C"/>
    <w:rsid w:val="00E947A0"/>
    <w:rsid w:val="00E94A71"/>
    <w:rsid w:val="00EA0A86"/>
    <w:rsid w:val="00EA3DE5"/>
    <w:rsid w:val="00EA7D1A"/>
    <w:rsid w:val="00EC0461"/>
    <w:rsid w:val="00EC65CF"/>
    <w:rsid w:val="00EC6A20"/>
    <w:rsid w:val="00EC79C8"/>
    <w:rsid w:val="00ED1576"/>
    <w:rsid w:val="00ED26E2"/>
    <w:rsid w:val="00ED7C16"/>
    <w:rsid w:val="00EE1DA6"/>
    <w:rsid w:val="00EF7093"/>
    <w:rsid w:val="00F00BD5"/>
    <w:rsid w:val="00F1347B"/>
    <w:rsid w:val="00F15BA7"/>
    <w:rsid w:val="00F17DEF"/>
    <w:rsid w:val="00F22A2E"/>
    <w:rsid w:val="00F26655"/>
    <w:rsid w:val="00F3298A"/>
    <w:rsid w:val="00F44389"/>
    <w:rsid w:val="00F53576"/>
    <w:rsid w:val="00F576CF"/>
    <w:rsid w:val="00F608C6"/>
    <w:rsid w:val="00F608F7"/>
    <w:rsid w:val="00F63728"/>
    <w:rsid w:val="00F75A2C"/>
    <w:rsid w:val="00F75DF7"/>
    <w:rsid w:val="00F8574D"/>
    <w:rsid w:val="00F86447"/>
    <w:rsid w:val="00F957A5"/>
    <w:rsid w:val="00FA22C6"/>
    <w:rsid w:val="00FA3B20"/>
    <w:rsid w:val="00FB0AE1"/>
    <w:rsid w:val="00FB43E1"/>
    <w:rsid w:val="00FB5D65"/>
    <w:rsid w:val="00FB6EA9"/>
    <w:rsid w:val="00FC6043"/>
    <w:rsid w:val="00FD7A32"/>
    <w:rsid w:val="00FF2DCF"/>
    <w:rsid w:val="00FF4C6E"/>
    <w:rsid w:val="00FF4C71"/>
    <w:rsid w:val="00FF73A5"/>
    <w:rsid w:val="05EF6B4D"/>
    <w:rsid w:val="2EA757BC"/>
    <w:rsid w:val="4A775A72"/>
    <w:rsid w:val="66F57D52"/>
    <w:rsid w:val="67A61D8F"/>
    <w:rsid w:val="69E7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spacing w:line="560" w:lineRule="exact"/>
      <w:jc w:val="center"/>
      <w:outlineLvl w:val="0"/>
    </w:pPr>
    <w:rPr>
      <w:rFonts w:ascii="Calibri" w:hAnsi="Calibri" w:eastAsia="黑体" w:cs="Times New Roman"/>
      <w:b/>
      <w:kern w:val="44"/>
      <w:sz w:val="32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4">
    <w:name w:val="Plain Text"/>
    <w:basedOn w:val="1"/>
    <w:link w:val="17"/>
    <w:qFormat/>
    <w:uiPriority w:val="0"/>
    <w:rPr>
      <w:rFonts w:ascii="宋体" w:hAnsi="Courier New" w:eastAsia="宋体" w:cs="Courier New"/>
      <w:szCs w:val="21"/>
    </w:r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3"/>
    <w:next w:val="3"/>
    <w:link w:val="23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17">
    <w:name w:val="纯文本 Char"/>
    <w:basedOn w:val="11"/>
    <w:link w:val="4"/>
    <w:qFormat/>
    <w:uiPriority w:val="0"/>
    <w:rPr>
      <w:rFonts w:ascii="宋体" w:hAnsi="Courier New" w:eastAsia="宋体" w:cs="Courier New"/>
      <w:szCs w:val="21"/>
    </w:rPr>
  </w:style>
  <w:style w:type="character" w:customStyle="1" w:styleId="18">
    <w:name w:val="页脚 Char"/>
    <w:basedOn w:val="11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20">
    <w:name w:val="纯文本 字符1"/>
    <w:qFormat/>
    <w:uiPriority w:val="0"/>
    <w:rPr>
      <w:rFonts w:ascii="宋体" w:hAnsi="Courier New"/>
      <w:kern w:val="2"/>
      <w:sz w:val="21"/>
      <w:szCs w:val="21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_GB2312" w:eastAsia="楷体_GB2312" w:cs="楷体_GB2312" w:hAnsiTheme="minorHAnsi"/>
      <w:color w:val="000000"/>
      <w:sz w:val="24"/>
      <w:szCs w:val="24"/>
      <w:lang w:val="en-US" w:eastAsia="zh-CN" w:bidi="ar-SA"/>
    </w:rPr>
  </w:style>
  <w:style w:type="character" w:customStyle="1" w:styleId="22">
    <w:name w:val="批注文字 Char"/>
    <w:basedOn w:val="11"/>
    <w:link w:val="3"/>
    <w:semiHidden/>
    <w:qFormat/>
    <w:uiPriority w:val="99"/>
  </w:style>
  <w:style w:type="character" w:customStyle="1" w:styleId="23">
    <w:name w:val="批注主题 Char"/>
    <w:basedOn w:val="22"/>
    <w:link w:val="9"/>
    <w:semiHidden/>
    <w:qFormat/>
    <w:uiPriority w:val="99"/>
    <w:rPr>
      <w:b/>
      <w:bCs/>
    </w:rPr>
  </w:style>
  <w:style w:type="character" w:customStyle="1" w:styleId="24">
    <w:name w:val="标题 1 Char"/>
    <w:basedOn w:val="11"/>
    <w:link w:val="2"/>
    <w:qFormat/>
    <w:uiPriority w:val="0"/>
    <w:rPr>
      <w:rFonts w:ascii="Calibri" w:hAnsi="Calibri" w:eastAsia="黑体" w:cs="Times New Roman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2123</Words>
  <Characters>2559</Characters>
  <Lines>14</Lines>
  <Paragraphs>3</Paragraphs>
  <TotalTime>14</TotalTime>
  <ScaleCrop>false</ScaleCrop>
  <LinksUpToDate>false</LinksUpToDate>
  <CharactersWithSpaces>2985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2019-06-03T00:45:00Z</dcterms:created>
  <dc:creator>NTKO</dc:creator>
  <cp:lastModifiedBy>胡群革</cp:lastModifiedBy>
  <cp:lastPrinted>2022-11-01T01:45:47Z</cp:lastPrinted>
  <dcterms:modified xsi:type="dcterms:W3CDTF">2022-11-01T01:49:19Z</dcterms:modified>
  <cp:revision>310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F42AC365263543B69986D8046D2CDE50</vt:lpwstr>
  </property>
</Properties>
</file>